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74" w:rsidRPr="00A70B74" w:rsidRDefault="00A70B74" w:rsidP="00A14398">
      <w:pPr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Arial" w:eastAsia="Times New Roman" w:hAnsi="Arial" w:cs="Arial"/>
          <w:caps/>
          <w:color w:val="212529"/>
          <w:spacing w:val="18"/>
          <w:sz w:val="36"/>
          <w:szCs w:val="36"/>
          <w:lang w:eastAsia="pl-PL"/>
        </w:rPr>
      </w:pPr>
      <w:r w:rsidRPr="00A70B74">
        <w:rPr>
          <w:rFonts w:ascii="Arial" w:eastAsia="Times New Roman" w:hAnsi="Arial" w:cs="Arial"/>
          <w:caps/>
          <w:color w:val="212529"/>
          <w:spacing w:val="18"/>
          <w:sz w:val="36"/>
          <w:szCs w:val="36"/>
          <w:lang w:eastAsia="pl-PL"/>
        </w:rPr>
        <w:t>PRZEKAZANIE SPRZĘTU W RAMACH KONKURSU GRANTY PPGR</w:t>
      </w:r>
    </w:p>
    <w:p w:rsidR="00A70B74" w:rsidRPr="00A70B74" w:rsidRDefault="00FE3C0C" w:rsidP="00FE3C0C">
      <w:pPr>
        <w:shd w:val="clear" w:color="auto" w:fill="FFFFFF"/>
        <w:tabs>
          <w:tab w:val="left" w:pos="3120"/>
        </w:tabs>
        <w:spacing w:beforeAutospacing="1" w:after="0" w:afterAutospacing="1" w:line="240" w:lineRule="auto"/>
        <w:textAlignment w:val="baseline"/>
        <w:rPr>
          <w:rFonts w:ascii="OpenSans-Regular" w:eastAsia="Times New Roman" w:hAnsi="OpenSans-Regular" w:cs="Times New Roman"/>
          <w:color w:val="2E2E2E"/>
          <w:sz w:val="27"/>
          <w:szCs w:val="27"/>
          <w:lang w:eastAsia="pl-PL"/>
        </w:rPr>
      </w:pPr>
      <w:r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bdr w:val="none" w:sz="0" w:space="0" w:color="auto" w:frame="1"/>
          <w:lang w:eastAsia="pl-PL"/>
        </w:rPr>
        <w:tab/>
      </w:r>
      <w:bookmarkStart w:id="0" w:name="_GoBack"/>
      <w:bookmarkEnd w:id="0"/>
      <w:r w:rsidR="00A70B74" w:rsidRPr="00A70B74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bdr w:val="none" w:sz="0" w:space="0" w:color="auto" w:frame="1"/>
          <w:lang w:eastAsia="pl-PL"/>
        </w:rPr>
        <w:br/>
      </w:r>
      <w:r w:rsidR="004F536E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bdr w:val="none" w:sz="0" w:space="0" w:color="auto" w:frame="1"/>
          <w:lang w:eastAsia="pl-PL"/>
        </w:rPr>
        <w:t xml:space="preserve">W </w:t>
      </w:r>
      <w:r w:rsidR="00A14398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bdr w:val="none" w:sz="0" w:space="0" w:color="auto" w:frame="1"/>
          <w:lang w:eastAsia="pl-PL"/>
        </w:rPr>
        <w:t xml:space="preserve">21 </w:t>
      </w:r>
      <w:r w:rsidR="00A70B74" w:rsidRPr="00A70B74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bdr w:val="none" w:sz="0" w:space="0" w:color="auto" w:frame="1"/>
          <w:lang w:eastAsia="pl-PL"/>
        </w:rPr>
        <w:t xml:space="preserve">września 2022 r., w </w:t>
      </w:r>
      <w:r w:rsidR="00A14398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bdr w:val="none" w:sz="0" w:space="0" w:color="auto" w:frame="1"/>
          <w:lang w:eastAsia="pl-PL"/>
        </w:rPr>
        <w:t>Urzędzie Gminy w Huszlewie  , odbyło</w:t>
      </w:r>
      <w:r w:rsidR="00A70B74" w:rsidRPr="00A70B74">
        <w:rPr>
          <w:rFonts w:ascii="OpenSans-Regular" w:eastAsia="Times New Roman" w:hAnsi="OpenSans-Regular" w:cs="Times New Roman"/>
          <w:b/>
          <w:bCs/>
          <w:color w:val="2E2E2E"/>
          <w:sz w:val="27"/>
          <w:szCs w:val="27"/>
          <w:bdr w:val="none" w:sz="0" w:space="0" w:color="auto" w:frame="1"/>
          <w:lang w:eastAsia="pl-PL"/>
        </w:rPr>
        <w:t xml:space="preserve"> się przekazania dzieciom sprzętu komputerowego zakupionego w ramach realizacji projektu  Cyfrowa Polska – „Wsparcie dzieci z rodzin pegeerowskich w rozwoju cyfrowym - Granty PPGR”.</w:t>
      </w:r>
    </w:p>
    <w:p w:rsidR="00A14398" w:rsidRDefault="00A14398" w:rsidP="00A70B7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</w:pPr>
      <w:r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Dnia  21</w:t>
      </w:r>
      <w:r w:rsidR="00A70B74"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września 2022 r., w </w:t>
      </w:r>
      <w:r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Urzędzie Gminy w Huszlewie  </w:t>
      </w:r>
      <w:r w:rsidR="00A70B74"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, uczniowie </w:t>
      </w:r>
      <w:r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wraz  z rodzicami  </w:t>
      </w:r>
      <w:r w:rsidR="00A70B74"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odebrali zakupiony sprzęt komputerowy </w:t>
      </w:r>
      <w:r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(laptopy  , muszki  i  torby na  laptopy) </w:t>
      </w:r>
    </w:p>
    <w:p w:rsidR="00A70B74" w:rsidRPr="00A70B74" w:rsidRDefault="00A70B74" w:rsidP="00A70B7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Sans-Regular" w:eastAsia="Times New Roman" w:hAnsi="OpenSans-Regular" w:cs="Times New Roman"/>
          <w:color w:val="2E2E2E"/>
          <w:sz w:val="27"/>
          <w:szCs w:val="27"/>
          <w:lang w:eastAsia="pl-PL"/>
        </w:rPr>
      </w:pPr>
      <w:r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Przekazanie sprzętu odbyło się na podstawie umów darowizn zawartych z osobami, które zostały zakwalifikowane do wsparcia</w:t>
      </w:r>
      <w:r w:rsidR="00A14398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oraz na  podstawie protokołu zdawczo-odbiorczego</w:t>
      </w:r>
      <w:r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, po spełnieniu warunków określonych w regulaminie w/w konkursu grantowego, którego nabór wniosków odbył się w </w:t>
      </w:r>
      <w:r w:rsidR="00A14398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listopadzie</w:t>
      </w:r>
      <w:r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ubiegłego roku. Do Gminy </w:t>
      </w:r>
      <w:r w:rsidR="00A14398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Huszlew </w:t>
      </w:r>
      <w:r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wpłynęło </w:t>
      </w:r>
      <w:r w:rsidR="00A14398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6</w:t>
      </w:r>
      <w:r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wniosków, z czego </w:t>
      </w:r>
      <w:r w:rsidR="00A14398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6</w:t>
      </w:r>
      <w:r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osób spełniało wymagane warunki i zostały zakwalifikowane do objęcia wsparciem.</w:t>
      </w:r>
    </w:p>
    <w:p w:rsidR="00A70B74" w:rsidRPr="00A70B74" w:rsidRDefault="00A70B74" w:rsidP="00A70B7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Sans-Regular" w:eastAsia="Times New Roman" w:hAnsi="OpenSans-Regular" w:cs="Times New Roman"/>
          <w:color w:val="2E2E2E"/>
          <w:sz w:val="27"/>
          <w:szCs w:val="27"/>
          <w:lang w:eastAsia="pl-PL"/>
        </w:rPr>
      </w:pPr>
      <w:r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Organizator Konkursu – Centrum Projektów Polska Cyfrowa (CPPC) przez kilka miesięcy weryfikował wnioski złożone przez gminy z całej Polski. Wniosek Gminy </w:t>
      </w:r>
      <w:r w:rsidR="001F1B49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Huszlew </w:t>
      </w:r>
      <w:r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został oceniony pozytywnie, w wyniku czego Gminie został przyznany grant w wysokości </w:t>
      </w:r>
      <w:r w:rsidR="008A557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28 500</w:t>
      </w:r>
      <w:r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,00 zł.</w:t>
      </w:r>
    </w:p>
    <w:p w:rsidR="00A70B74" w:rsidRPr="00A70B74" w:rsidRDefault="00A70B74" w:rsidP="00A70B7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Sans-Regular" w:eastAsia="Times New Roman" w:hAnsi="OpenSans-Regular" w:cs="Times New Roman"/>
          <w:color w:val="2E2E2E"/>
          <w:sz w:val="27"/>
          <w:szCs w:val="27"/>
          <w:lang w:eastAsia="pl-PL"/>
        </w:rPr>
      </w:pPr>
      <w:r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Wykonawcę wyłoniono w drodze </w:t>
      </w:r>
      <w:r w:rsidR="008A557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zapytania  o cenę </w:t>
      </w:r>
      <w:r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. Całkowity koszt sprzętów to </w:t>
      </w:r>
      <w:r w:rsidR="008A557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17 100.00</w:t>
      </w:r>
      <w:r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zł. Sprzęt został dostarczony przez firmę </w:t>
      </w:r>
      <w:r w:rsidR="008A557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AKSER TOMASZ HRYNIEWICZ </w:t>
      </w:r>
      <w:r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</w:t>
      </w:r>
      <w:r w:rsidR="008A557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ul.  Bolesław Prusa 2 ,21-500 Biała Podlaska </w:t>
      </w:r>
      <w:r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.</w:t>
      </w:r>
    </w:p>
    <w:p w:rsidR="00A70B74" w:rsidRPr="00A70B74" w:rsidRDefault="00A70B74" w:rsidP="00A70B7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Sans-Regular" w:eastAsia="Times New Roman" w:hAnsi="OpenSans-Regular" w:cs="Times New Roman"/>
          <w:color w:val="2E2E2E"/>
          <w:sz w:val="27"/>
          <w:szCs w:val="27"/>
          <w:lang w:eastAsia="pl-PL"/>
        </w:rPr>
      </w:pPr>
      <w:r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Gmina </w:t>
      </w:r>
      <w:r w:rsidR="008A5572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Huszlew </w:t>
      </w:r>
      <w:r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, jako Darczyńca zobligowana została do opracowania procedury monitorowania utrzymania efektów projektu grantowego, zgodnie z którą Darczyńcy przysługuje prawo (przez okres 2 lat od daty zakończenia projektu) do żądania od Obdarowanego okazania przekazanego sprzętu komputerowego do oględzin – m.in. w celu oceny jego stanu technicznego oraz sprawdzenia jego faktycznego dysponowania i użytkowania przez osobę uprawnioną.</w:t>
      </w:r>
    </w:p>
    <w:p w:rsidR="00A70B74" w:rsidRPr="00A70B74" w:rsidRDefault="00A70B74" w:rsidP="00A70B7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Sans-Regular" w:eastAsia="Times New Roman" w:hAnsi="OpenSans-Regular" w:cs="Times New Roman"/>
          <w:color w:val="2E2E2E"/>
          <w:sz w:val="27"/>
          <w:szCs w:val="27"/>
          <w:lang w:eastAsia="pl-PL"/>
        </w:rPr>
      </w:pPr>
      <w:r w:rsidRPr="00A70B74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>Treść w/w procedury można pobrać poniżej:</w:t>
      </w:r>
      <w:r w:rsidR="001F1B49">
        <w:rPr>
          <w:rFonts w:ascii="OpenSans-Regular" w:eastAsia="Times New Roman" w:hAnsi="OpenSans-Regular" w:cs="Times New Roman"/>
          <w:color w:val="2E2E2E"/>
          <w:sz w:val="27"/>
          <w:szCs w:val="27"/>
          <w:bdr w:val="none" w:sz="0" w:space="0" w:color="auto" w:frame="1"/>
          <w:lang w:eastAsia="pl-PL"/>
        </w:rPr>
        <w:t xml:space="preserve"> poniżej  </w:t>
      </w:r>
    </w:p>
    <w:p w:rsidR="00A70B74" w:rsidRDefault="00A70B74" w:rsidP="00A70B74">
      <w:pPr>
        <w:pStyle w:val="NormalnyWeb"/>
        <w:spacing w:before="0" w:after="0"/>
        <w:textAlignment w:val="baseline"/>
        <w:rPr>
          <w:rFonts w:ascii="OpenSans-Regular" w:hAnsi="OpenSans-Regular"/>
          <w:color w:val="2E2E2E"/>
        </w:rPr>
      </w:pPr>
      <w:r>
        <w:rPr>
          <w:rFonts w:ascii="OpenSans-Regular" w:hAnsi="OpenSans-Regular"/>
          <w:color w:val="2E2E2E"/>
          <w:sz w:val="27"/>
          <w:szCs w:val="27"/>
          <w:bdr w:val="none" w:sz="0" w:space="0" w:color="auto" w:frame="1"/>
        </w:rPr>
        <w:t>Program „Granty PPGR – Wsparcie dzieci i wnuków byłych pracowników PGR w rozwoju cyfrowym” jest finansowany ze środków Programu Operacyjnego Polska Cyfrowa na lata 2014-2020, Oś Priorytetowa V: Rozwój cyfrowy JST oraz wzmocnienie cyfrowej odporności na zagrożenia REACT-EU.</w:t>
      </w:r>
      <w:r>
        <w:rPr>
          <w:rFonts w:ascii="OpenSans-Regular" w:hAnsi="OpenSans-Regular"/>
          <w:color w:val="2E2E2E"/>
        </w:rPr>
        <w:br/>
      </w:r>
    </w:p>
    <w:p w:rsidR="00A70B74" w:rsidRDefault="00A70B74" w:rsidP="00A70B74">
      <w:pPr>
        <w:pStyle w:val="NormalnyWeb"/>
        <w:spacing w:before="0" w:after="0"/>
        <w:textAlignment w:val="baseline"/>
        <w:rPr>
          <w:rFonts w:ascii="OpenSans-Regular" w:hAnsi="OpenSans-Regular"/>
          <w:color w:val="2E2E2E"/>
        </w:rPr>
      </w:pPr>
      <w:r>
        <w:rPr>
          <w:rFonts w:ascii="OpenSans-Regular" w:hAnsi="OpenSans-Regular"/>
          <w:color w:val="2E2E2E"/>
          <w:sz w:val="27"/>
          <w:szCs w:val="27"/>
          <w:bdr w:val="none" w:sz="0" w:space="0" w:color="auto" w:frame="1"/>
        </w:rPr>
        <w:t>Sfinansowano w ramach reakcji Unii na pandemię COVID-19</w:t>
      </w:r>
    </w:p>
    <w:p w:rsidR="005804B7" w:rsidRDefault="00E66E09"/>
    <w:sectPr w:rsidR="005804B7" w:rsidSect="00FE3C0C">
      <w:headerReference w:type="default" r:id="rId6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09" w:rsidRDefault="00E66E09" w:rsidP="00FE3C0C">
      <w:pPr>
        <w:spacing w:after="0" w:line="240" w:lineRule="auto"/>
      </w:pPr>
      <w:r>
        <w:separator/>
      </w:r>
    </w:p>
  </w:endnote>
  <w:endnote w:type="continuationSeparator" w:id="0">
    <w:p w:rsidR="00E66E09" w:rsidRDefault="00E66E09" w:rsidP="00FE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09" w:rsidRDefault="00E66E09" w:rsidP="00FE3C0C">
      <w:pPr>
        <w:spacing w:after="0" w:line="240" w:lineRule="auto"/>
      </w:pPr>
      <w:r>
        <w:separator/>
      </w:r>
    </w:p>
  </w:footnote>
  <w:footnote w:type="continuationSeparator" w:id="0">
    <w:p w:rsidR="00E66E09" w:rsidRDefault="00E66E09" w:rsidP="00FE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C0C" w:rsidRDefault="00FE3C0C">
    <w:pPr>
      <w:pStyle w:val="Nagwek"/>
    </w:pPr>
    <w:r>
      <w:rPr>
        <w:noProof/>
      </w:rPr>
      <w:drawing>
        <wp:inline distT="0" distB="0" distL="0" distR="0" wp14:anchorId="30D96520" wp14:editId="1F094169">
          <wp:extent cx="5760720" cy="657967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9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74"/>
    <w:rsid w:val="001F1B49"/>
    <w:rsid w:val="004B05F6"/>
    <w:rsid w:val="004F536E"/>
    <w:rsid w:val="008A5572"/>
    <w:rsid w:val="009B3B0D"/>
    <w:rsid w:val="00A14398"/>
    <w:rsid w:val="00A70B74"/>
    <w:rsid w:val="00C46D6F"/>
    <w:rsid w:val="00E66E09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422C2-AA6E-4E5C-9D9C-4ED5CB3F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70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70B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7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B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70B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C0C"/>
  </w:style>
  <w:style w:type="paragraph" w:styleId="Stopka">
    <w:name w:val="footer"/>
    <w:basedOn w:val="Normalny"/>
    <w:link w:val="StopkaZnak"/>
    <w:uiPriority w:val="99"/>
    <w:unhideWhenUsed/>
    <w:rsid w:val="00FE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C0C"/>
  </w:style>
  <w:style w:type="paragraph" w:styleId="Tekstdymka">
    <w:name w:val="Balloon Text"/>
    <w:basedOn w:val="Normalny"/>
    <w:link w:val="TekstdymkaZnak"/>
    <w:uiPriority w:val="99"/>
    <w:semiHidden/>
    <w:unhideWhenUsed/>
    <w:rsid w:val="00FE3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Pawłowska</dc:creator>
  <cp:keywords/>
  <dc:description/>
  <cp:lastModifiedBy>Barbara Pawłowska</cp:lastModifiedBy>
  <cp:revision>4</cp:revision>
  <cp:lastPrinted>2022-10-13T11:41:00Z</cp:lastPrinted>
  <dcterms:created xsi:type="dcterms:W3CDTF">2022-10-10T12:35:00Z</dcterms:created>
  <dcterms:modified xsi:type="dcterms:W3CDTF">2022-10-13T11:41:00Z</dcterms:modified>
</cp:coreProperties>
</file>